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080"/>
        <w:bidiVisual/>
        <w:tblW w:w="909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94"/>
        <w:gridCol w:w="7300"/>
      </w:tblGrid>
      <w:tr w:rsidR="002A79C6" w:rsidRPr="000601D8" w:rsidTr="006D16C4">
        <w:trPr>
          <w:trHeight w:val="342"/>
        </w:trPr>
        <w:tc>
          <w:tcPr>
            <w:tcW w:w="1794" w:type="dxa"/>
            <w:vMerge w:val="restart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0601D8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دانشکده</w:t>
            </w:r>
          </w:p>
        </w:tc>
        <w:tc>
          <w:tcPr>
            <w:tcW w:w="7300" w:type="dxa"/>
            <w:vMerge w:val="restart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0601D8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عنوان رشته</w:t>
            </w:r>
          </w:p>
        </w:tc>
      </w:tr>
      <w:tr w:rsidR="002A79C6" w:rsidRPr="002A79C6" w:rsidTr="006D16C4">
        <w:trPr>
          <w:trHeight w:val="615"/>
        </w:trPr>
        <w:tc>
          <w:tcPr>
            <w:tcW w:w="1794" w:type="dxa"/>
            <w:vMerge/>
            <w:tcBorders>
              <w:top w:val="single" w:sz="6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vMerge/>
            <w:tcBorders>
              <w:top w:val="single" w:sz="6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  <w:tr w:rsidR="002A79C6" w:rsidRPr="002A79C6" w:rsidTr="006D16C4">
        <w:trPr>
          <w:trHeight w:val="20"/>
        </w:trPr>
        <w:tc>
          <w:tcPr>
            <w:tcW w:w="1794" w:type="dxa"/>
            <w:vMerge w:val="restart"/>
            <w:tcBorders>
              <w:top w:val="single" w:sz="24" w:space="0" w:color="auto"/>
              <w:bottom w:val="single" w:sz="6" w:space="0" w:color="auto"/>
            </w:tcBorders>
            <w:shd w:val="clear" w:color="000000" w:fill="FFFFFF"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0601D8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علوم پایه</w:t>
            </w:r>
          </w:p>
        </w:tc>
        <w:tc>
          <w:tcPr>
            <w:tcW w:w="7300" w:type="dxa"/>
            <w:tcBorders>
              <w:top w:val="single" w:sz="24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فیزیک ماده چگال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ریاضی کاربردی- علوم داده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ریاضی کاربردی -بهینه سازی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ریاضیات و کاربردها- هندسه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ریاضی کاربردی- آنالیز عددی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علوم کامپیوتر-  محاسبات نرم و هوش مصنوعی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علوم کامپیوتر - داده کاوی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علوم کامپیوتر- الگوریتم و نظریه محاسبه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علوم کامپیوتر-علوم تصمیم و دانش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زیست شناسی جانوری- فیزیولوژی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زیست شناسی گیاهی- فیزیولوژی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میکروبیولوژی -زیست شناسی میکروارگانیسم های بیماری زا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24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زیست فناوری- میکروبی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 w:val="restart"/>
            <w:tcBorders>
              <w:top w:val="single" w:sz="24" w:space="0" w:color="auto"/>
              <w:bottom w:val="single" w:sz="6" w:space="0" w:color="auto"/>
            </w:tcBorders>
            <w:shd w:val="clear" w:color="000000" w:fill="FFFFFF"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0601D8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هنر</w:t>
            </w:r>
          </w:p>
        </w:tc>
        <w:tc>
          <w:tcPr>
            <w:tcW w:w="7300" w:type="dxa"/>
            <w:tcBorders>
              <w:top w:val="single" w:sz="24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تصویرسازی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نقاشی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ارتباط تصویری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پزوهش هنر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نقاشی ایرانی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24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هنر اسلامی- مطالعات کتابت و نگارگری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 w:val="restart"/>
            <w:tcBorders>
              <w:top w:val="single" w:sz="24" w:space="0" w:color="auto"/>
              <w:bottom w:val="single" w:sz="6" w:space="0" w:color="auto"/>
            </w:tcBorders>
            <w:shd w:val="clear" w:color="000000" w:fill="FFFFFF"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0601D8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کشاورزی</w:t>
            </w:r>
          </w:p>
        </w:tc>
        <w:tc>
          <w:tcPr>
            <w:tcW w:w="7300" w:type="dxa"/>
            <w:tcBorders>
              <w:top w:val="single" w:sz="24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مدیریت حاصلخیزی و زیست فناوری خاک-شیمی، حاصلخیزی خاک و تغذیه گیاه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مدیریت حاصلخیزی و زیست فناوری خاک-بیولوژِی و بیوتکنولوژِی خاک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مدیریت منابع خاک- منابع خاک و ارزیابی  اراضی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مدیریت منابع خاک- فیزیک و حفاظت خاک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حشره شناسی کشاورزی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بیوتکنولوژی کشاورزی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اگروتکنولوژی- فیزیولوژی گیاهان زراعی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اگروتکنولوژی- اکولوژی گیاهان زراعی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اگروتکنولوژی- علوم و تکنولوژی بذر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اکولوژیک (اگرواکولوژی)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ژنتیک و به نژادی گیاهی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علوم و مهندسی باغبانی- سبزی ها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علوم و مهندسی باغبانی- درختان میوه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علوم و مهندسی باغبانی- تولید محصولات گلخانه ای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علوم و مهندسی باغبانی- گیاهان دارویی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24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علوم و مهندسی باغبانی - گیاهان زینتی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 w:val="restart"/>
            <w:tcBorders>
              <w:top w:val="single" w:sz="24" w:space="0" w:color="auto"/>
              <w:bottom w:val="single" w:sz="6" w:space="0" w:color="auto"/>
            </w:tcBorders>
            <w:shd w:val="clear" w:color="000000" w:fill="FFFFFF"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0601D8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فنی و مهندسی</w:t>
            </w:r>
          </w:p>
        </w:tc>
        <w:tc>
          <w:tcPr>
            <w:tcW w:w="7300" w:type="dxa"/>
            <w:tcBorders>
              <w:top w:val="single" w:sz="24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مهندسی کامپیوتر- معماری سیستم های کامپیوتری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601D8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مهندسی کامپیوتر-</w:t>
            </w:r>
            <w:r w:rsidR="00CE76FB" w:rsidRPr="000601D8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رایانش امن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مهندسی صنایع-سیستم های تولید و خدمات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مهندسی عمران- سازه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مهندسی عمران- ژئوتکنیک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مهندسی برق- مخابرات میدان و موج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مهندسی برق- مخابرات سیستم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مهندسی برق-  کنترل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مهندسی برق-الکترونیک قدرت و ماشینهای الکتریکی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مهندسی برق قدرت- سیستم های  قدرت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مهندسی برق- سیستم های الکترونیک دیجیتال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مهندسی برق- افزاره های میکرو و نانو الکترونیک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مهندسی برق- مدارهای مجتمع الکترونیک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tcBorders>
              <w:top w:val="single" w:sz="6" w:space="0" w:color="auto"/>
              <w:bottom w:val="single" w:sz="24" w:space="0" w:color="auto"/>
            </w:tcBorders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مهندسی پزشکی - بیوالکتریک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 w:val="restart"/>
            <w:tcBorders>
              <w:top w:val="single" w:sz="24" w:space="0" w:color="auto"/>
            </w:tcBorders>
            <w:shd w:val="clear" w:color="000000" w:fill="FFFFFF"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0601D8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علوم انسانی</w:t>
            </w:r>
          </w:p>
        </w:tc>
        <w:tc>
          <w:tcPr>
            <w:tcW w:w="7300" w:type="dxa"/>
            <w:tcBorders>
              <w:top w:val="single" w:sz="24" w:space="0" w:color="auto"/>
            </w:tcBorders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روانشناسی بالینی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زبان و ادبیات فارسی- ادبیات پایداری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اندیشه سیاسی در اسلام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noWrap/>
            <w:vAlign w:val="center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جامعه شناسی انقلاب اسلامی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noWrap/>
            <w:vAlign w:val="center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جامعه شناسی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noWrap/>
            <w:vAlign w:val="center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حقوق خصوصی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noWrap/>
            <w:vAlign w:val="center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دانش اجتماعی مسلمین 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noWrap/>
            <w:vAlign w:val="center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حقوق کیفری و جرم شناسی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noWrap/>
            <w:vAlign w:val="center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فقه و حقوق جزا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noWrap/>
            <w:vAlign w:val="center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فقه و حقوق خصوصی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noWrap/>
            <w:vAlign w:val="center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کارآفرینی- سازمانی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noWrap/>
            <w:vAlign w:val="center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مدیریت صنعتی- مدیریت عملکرد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noWrap/>
            <w:vAlign w:val="center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مدیریت صنعتی- تولید و عملیات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noWrap/>
            <w:vAlign w:val="center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مدیریت صنعتی- تحقیق در عملیات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noWrap/>
            <w:vAlign w:val="center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مدیریت صنعتی- مدیریت کیفیت و بهره وری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noWrap/>
            <w:vAlign w:val="center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مدیریت دولتی- توسعه منابع انسانی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noWrap/>
            <w:vAlign w:val="center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مدیریت دولتی- خط مشی گذاری عمومی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noWrap/>
            <w:vAlign w:val="center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مدیریت بازرگانی- مدیریت استراتژیک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noWrap/>
            <w:vAlign w:val="center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مدیریت بازرگانی- بازاریابی 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noWrap/>
            <w:vAlign w:val="center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مدیریت بازرگانی- بازرگانی بین المللی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noWrap/>
            <w:vAlign w:val="center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برنامه ریزی آموزشی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noWrap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برنامه ریزی درسی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noWrap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فلسفه و کلام اسلامی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تاریخ و فلسفه آموزش و پرورش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noWrap/>
            <w:vAlign w:val="center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علم سنجی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vAlign w:val="center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علم اطلاعات و دانش شناسی - مدیریت اطلاعات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noWrap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علوم قرآن و حدیث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noWrap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علوم اقتصادی-اقتصاد اسلامی</w:t>
            </w:r>
          </w:p>
        </w:tc>
      </w:tr>
      <w:tr w:rsidR="002A79C6" w:rsidRPr="002A79C6" w:rsidTr="006D16C4">
        <w:trPr>
          <w:trHeight w:val="20"/>
        </w:trPr>
        <w:tc>
          <w:tcPr>
            <w:tcW w:w="1794" w:type="dxa"/>
            <w:vMerge/>
            <w:vAlign w:val="center"/>
            <w:hideMark/>
          </w:tcPr>
          <w:p w:rsidR="002A79C6" w:rsidRPr="000601D8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00" w:type="dxa"/>
            <w:shd w:val="clear" w:color="000000" w:fill="FFFFFF"/>
            <w:vAlign w:val="bottom"/>
            <w:hideMark/>
          </w:tcPr>
          <w:p w:rsidR="002A79C6" w:rsidRPr="002A79C6" w:rsidRDefault="002A79C6" w:rsidP="006D16C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2A79C6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فیزیولوژِی ورزشی - فیزیولوژی فعالیت بدنی و تندرستی</w:t>
            </w:r>
          </w:p>
        </w:tc>
      </w:tr>
    </w:tbl>
    <w:p w:rsidR="001A76C5" w:rsidRDefault="00864511" w:rsidP="002A79C6">
      <w:pPr>
        <w:bidi/>
        <w:rPr>
          <w:rtl/>
        </w:rPr>
      </w:pPr>
    </w:p>
    <w:p w:rsidR="00843F78" w:rsidRPr="00843F78" w:rsidRDefault="00843F78" w:rsidP="00843F78">
      <w:pPr>
        <w:bidi/>
        <w:jc w:val="center"/>
        <w:rPr>
          <w:rFonts w:cs="B Nazanin"/>
          <w:sz w:val="36"/>
          <w:szCs w:val="36"/>
        </w:rPr>
      </w:pPr>
      <w:r w:rsidRPr="00843F78">
        <w:rPr>
          <w:rFonts w:cs="B Nazanin" w:hint="cs"/>
          <w:sz w:val="36"/>
          <w:szCs w:val="36"/>
          <w:rtl/>
        </w:rPr>
        <w:t>رشته های مقطع کارشناسی ارشد- وزارت علوم</w:t>
      </w:r>
    </w:p>
    <w:sectPr w:rsidR="00843F78" w:rsidRPr="00843F78" w:rsidSect="00086007">
      <w:pgSz w:w="11907" w:h="16839" w:code="9"/>
      <w:pgMar w:top="1077" w:right="990" w:bottom="1440" w:left="9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C6"/>
    <w:rsid w:val="000601D8"/>
    <w:rsid w:val="00086007"/>
    <w:rsid w:val="002A79C6"/>
    <w:rsid w:val="003C23E7"/>
    <w:rsid w:val="006D16C4"/>
    <w:rsid w:val="00843F78"/>
    <w:rsid w:val="00864511"/>
    <w:rsid w:val="008F5BC6"/>
    <w:rsid w:val="00CE76FB"/>
    <w:rsid w:val="00E157FF"/>
    <w:rsid w:val="00EB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09DE401-A20E-4327-A52F-529ABF65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2023-07-16T04:54:00Z</dcterms:created>
  <dcterms:modified xsi:type="dcterms:W3CDTF">2023-07-16T11:11:00Z</dcterms:modified>
</cp:coreProperties>
</file>